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72"/>
      </w:tblGrid>
      <w:tr w:rsidR="00FE628E" w:rsidRPr="00FE628E" w:rsidTr="00253B8D">
        <w:tc>
          <w:tcPr>
            <w:tcW w:w="9571" w:type="dxa"/>
          </w:tcPr>
          <w:p w:rsidR="00FE628E" w:rsidRPr="00FE628E" w:rsidRDefault="00FE628E" w:rsidP="00FE628E">
            <w:pPr>
              <w:tabs>
                <w:tab w:val="left" w:pos="7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ОБЩЕОБРАЗОВАТЕЛЬНОЕ УЧРЕЖДЕНИЕ </w:t>
            </w:r>
          </w:p>
          <w:p w:rsidR="00FE628E" w:rsidRPr="00FE628E" w:rsidRDefault="00FE628E" w:rsidP="00FE628E">
            <w:pPr>
              <w:tabs>
                <w:tab w:val="left" w:pos="7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19» с. НОВОИПАТОВО</w:t>
            </w:r>
          </w:p>
          <w:p w:rsidR="00FE628E" w:rsidRPr="00FE628E" w:rsidRDefault="00FE628E" w:rsidP="00FE628E">
            <w:pPr>
              <w:tabs>
                <w:tab w:val="left" w:pos="7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E">
              <w:rPr>
                <w:rFonts w:ascii="Times New Roman" w:hAnsi="Times New Roman" w:cs="Times New Roman"/>
                <w:sz w:val="24"/>
                <w:szCs w:val="24"/>
              </w:rPr>
              <w:t>(МАОУ СОШ № 19)</w:t>
            </w:r>
          </w:p>
          <w:p w:rsidR="00FE628E" w:rsidRPr="00FE628E" w:rsidRDefault="00FE628E" w:rsidP="00FE628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tbl>
            <w:tblPr>
              <w:tblW w:w="10260" w:type="dxa"/>
              <w:tblLook w:val="01E0"/>
            </w:tblPr>
            <w:tblGrid>
              <w:gridCol w:w="9934"/>
              <w:gridCol w:w="222"/>
            </w:tblGrid>
            <w:tr w:rsidR="00FE628E" w:rsidRPr="00FE628E" w:rsidTr="00253B8D">
              <w:tc>
                <w:tcPr>
                  <w:tcW w:w="4860" w:type="dxa"/>
                  <w:hideMark/>
                </w:tcPr>
                <w:tbl>
                  <w:tblPr>
                    <w:tblW w:w="10260" w:type="dxa"/>
                    <w:tblLook w:val="01E0"/>
                  </w:tblPr>
                  <w:tblGrid>
                    <w:gridCol w:w="4860"/>
                    <w:gridCol w:w="5400"/>
                  </w:tblGrid>
                  <w:tr w:rsidR="00411D9E" w:rsidTr="00411D9E">
                    <w:tc>
                      <w:tcPr>
                        <w:tcW w:w="4860" w:type="dxa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ПРИНЯТО</w:t>
                        </w:r>
                      </w:p>
                    </w:tc>
                    <w:tc>
                      <w:tcPr>
                        <w:tcW w:w="5400" w:type="dxa"/>
                        <w:vMerge w:val="restart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УТВЕРЖДАЮ</w:t>
                        </w:r>
                      </w:p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Директор МАОУ СОШ № 19</w:t>
                        </w:r>
                      </w:p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              Ю.А. Юдин</w:t>
                        </w:r>
                      </w:p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Приказ  № 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      -ОД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 от  «____»_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__2015 г.</w:t>
                        </w:r>
                      </w:p>
                    </w:tc>
                  </w:tr>
                  <w:tr w:rsidR="00411D9E" w:rsidTr="00411D9E">
                    <w:tc>
                      <w:tcPr>
                        <w:tcW w:w="4860" w:type="dxa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 педагогическом совете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11D9E" w:rsidRDefault="00411D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411D9E" w:rsidTr="00411D9E">
                    <w:tc>
                      <w:tcPr>
                        <w:tcW w:w="4860" w:type="dxa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Протокол № __ от «__»_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__2015 г.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11D9E" w:rsidRDefault="00411D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411D9E" w:rsidTr="00411D9E">
                    <w:tc>
                      <w:tcPr>
                        <w:tcW w:w="4860" w:type="dxa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11D9E" w:rsidRDefault="00411D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411D9E" w:rsidTr="00411D9E">
                    <w:tc>
                      <w:tcPr>
                        <w:tcW w:w="10260" w:type="dxa"/>
                        <w:gridSpan w:val="2"/>
                        <w:hideMark/>
                      </w:tcPr>
                      <w:p w:rsidR="00411D9E" w:rsidRDefault="00411D9E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СОГЛАСОВАНО с Советом школы</w:t>
                        </w:r>
                      </w:p>
                    </w:tc>
                  </w:tr>
                  <w:tr w:rsidR="00411D9E" w:rsidTr="00411D9E">
                    <w:tc>
                      <w:tcPr>
                        <w:tcW w:w="10260" w:type="dxa"/>
                        <w:gridSpan w:val="2"/>
                        <w:hideMark/>
                      </w:tcPr>
                      <w:p w:rsidR="00411D9E" w:rsidRDefault="00411D9E" w:rsidP="00411D9E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Протокол № ____ от «____»________2015 г.</w:t>
                        </w:r>
                      </w:p>
                    </w:tc>
                  </w:tr>
                </w:tbl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vMerge w:val="restart"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28E" w:rsidRPr="00FE628E" w:rsidTr="00253B8D">
              <w:tc>
                <w:tcPr>
                  <w:tcW w:w="4860" w:type="dxa"/>
                  <w:hideMark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vMerge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28E" w:rsidRPr="00FE628E" w:rsidTr="00253B8D">
              <w:tc>
                <w:tcPr>
                  <w:tcW w:w="4860" w:type="dxa"/>
                  <w:hideMark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vMerge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28E" w:rsidRPr="00FE628E" w:rsidTr="00253B8D">
              <w:tc>
                <w:tcPr>
                  <w:tcW w:w="4860" w:type="dxa"/>
                  <w:hideMark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vMerge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28E" w:rsidRPr="00FE628E" w:rsidTr="00253B8D">
              <w:tc>
                <w:tcPr>
                  <w:tcW w:w="10260" w:type="dxa"/>
                  <w:gridSpan w:val="2"/>
                  <w:hideMark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28E" w:rsidRPr="00FE628E" w:rsidTr="00253B8D">
              <w:tc>
                <w:tcPr>
                  <w:tcW w:w="10260" w:type="dxa"/>
                  <w:gridSpan w:val="2"/>
                  <w:hideMark/>
                </w:tcPr>
                <w:p w:rsidR="00FE628E" w:rsidRPr="00FE628E" w:rsidRDefault="00FE628E" w:rsidP="00FE62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28E" w:rsidRPr="00FE628E" w:rsidRDefault="00FE628E" w:rsidP="00FE62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628E" w:rsidRPr="00FE628E" w:rsidRDefault="00FE628E" w:rsidP="00FE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E">
        <w:rPr>
          <w:rFonts w:ascii="Times New Roman" w:hAnsi="Times New Roman" w:cs="Times New Roman"/>
          <w:b/>
          <w:bCs/>
          <w:sz w:val="24"/>
          <w:szCs w:val="24"/>
        </w:rPr>
        <w:t>об освоении образовательных программ с использованием</w:t>
      </w: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E">
        <w:rPr>
          <w:rFonts w:ascii="Times New Roman" w:hAnsi="Times New Roman" w:cs="Times New Roman"/>
          <w:b/>
          <w:bCs/>
          <w:sz w:val="24"/>
          <w:szCs w:val="24"/>
        </w:rPr>
        <w:t>дистанционных и электронных образовательных технологий</w:t>
      </w:r>
    </w:p>
    <w:p w:rsidR="00FE628E" w:rsidRPr="00FE628E" w:rsidRDefault="00FE628E" w:rsidP="00FE628E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 </w:t>
      </w:r>
      <w:r w:rsidRPr="00FE628E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>муниципального  автономного общеобразовательного учреждения</w:t>
      </w:r>
    </w:p>
    <w:p w:rsidR="00FE628E" w:rsidRPr="00FE628E" w:rsidRDefault="00FE628E" w:rsidP="00FE628E">
      <w:pPr>
        <w:shd w:val="clear" w:color="auto" w:fill="FFFFFF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>«Средняя общеобразовательная школа № 19» с. Новоипатово</w:t>
      </w: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2E51A4" w:rsidP="00FE6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разработки: дека</w:t>
      </w:r>
      <w:r w:rsidR="00FE628E" w:rsidRPr="00FE628E">
        <w:rPr>
          <w:rFonts w:ascii="Times New Roman" w:hAnsi="Times New Roman" w:cs="Times New Roman"/>
          <w:bCs/>
          <w:sz w:val="24"/>
          <w:szCs w:val="24"/>
        </w:rPr>
        <w:t>брь 2014 года</w:t>
      </w:r>
    </w:p>
    <w:p w:rsidR="00FE628E" w:rsidRPr="00FE628E" w:rsidRDefault="00FE628E" w:rsidP="00FE6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28E">
        <w:rPr>
          <w:rFonts w:ascii="Times New Roman" w:hAnsi="Times New Roman" w:cs="Times New Roman"/>
          <w:bCs/>
          <w:sz w:val="24"/>
          <w:szCs w:val="24"/>
        </w:rPr>
        <w:t>Место разработки: МАОУ СОШ № 19</w:t>
      </w:r>
    </w:p>
    <w:p w:rsidR="00FE628E" w:rsidRPr="00FE628E" w:rsidRDefault="00FE628E" w:rsidP="00FE6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628E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proofErr w:type="spellStart"/>
      <w:r w:rsidRPr="00FE628E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E" w:rsidRPr="00FE628E" w:rsidRDefault="00FE628E" w:rsidP="00FE6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E">
        <w:rPr>
          <w:rFonts w:ascii="Times New Roman" w:hAnsi="Times New Roman" w:cs="Times New Roman"/>
          <w:b/>
          <w:bCs/>
          <w:sz w:val="24"/>
          <w:szCs w:val="24"/>
        </w:rPr>
        <w:t>с. Новоипатово</w:t>
      </w:r>
    </w:p>
    <w:p w:rsidR="00FE628E" w:rsidRDefault="00FE628E" w:rsidP="00FE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8E" w:rsidRPr="00FE628E" w:rsidRDefault="00FE628E" w:rsidP="00FE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8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Освоение образовательных программ с использованием дистанционных и электронных образовательных технологий (далее - дистанционное обучение) в муниципальном автономном общеобразовательном учреждении «Средняя общеобразовательная школа № 19» с. Новоипатово (далее - Школа) обеспечивается при использовании совокупности образовательных технологий, при которых целенаправленное опосредованное или полностью опосредованное взаимодействие обучающегося и преподавателя осуществляется независимо от места их нахождения на основе педагогически организованных информационных технологий, прежде всего, с использованием средств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телекоммуникаций.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1.2. Настоящее Положение регулирует обучение с использованием дистанционных технологий по образовательным программам, реализуемых Школой с использованием своей материально-технической и коммуникационной базы.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МАОУ СОШ № 19 независимо от места нахождения обучающихся.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1.6. Дистанционное обучение может также осуществляться по совместным учебным программам различных учебных заведений. Правила применения технологий дистанционного обучения в этих случаях регулируются нормативными документами Министерства образования и науки России, а также договорами между образовательными учреждениями.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1.7.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Закона РФ от 29.12.2012 года  № 273 «Об образовании в Российской Федерации»).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1.8.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1.8.1. Основными дистанционными образовательными технологиями (далее ДОТ) являются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 xml:space="preserve"> технология, интернет-технология, телекоммуникационная технология.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1.8.2. Допускается сочетание основных видов технологий.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lastRenderedPageBreak/>
        <w:t>1.9. Основными целями дистанционного обучения являются: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временного их пребывания возможности осваивать образовательные программы;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увеличение контингента обучаемых в Школе за счёт предоставления образовательных услуг в максимально удобной форме;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интенсификация использования научного и методического потенциала образовательного учреждения;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систематическое обучение (сертифицированная подготовка, повышение квалификации, переподготовка педагогов Школы).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8E">
        <w:rPr>
          <w:rFonts w:ascii="Times New Roman" w:hAnsi="Times New Roman" w:cs="Times New Roman"/>
          <w:b/>
          <w:sz w:val="24"/>
          <w:szCs w:val="24"/>
        </w:rPr>
        <w:t>2. Организационное оформление дистанционного обучения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2.1.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2.2. Образовательный процесс с использованием дистанционного обучения может осуществляться Школой очной,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 xml:space="preserve"> (вечерней), заочной формами получения образования, в форме экстерната или при сочетании этих форм обучения.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2.3. Школа использует ДОТ при проведении лекционных и семинарских занятий, текущего контроля, промежуточной аттестации обучающихся.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2.4. 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аттестации путем непосредственного взаимодействия педагогического работника с учащимися. Соотношение объёма проведённых лекционных и семинарских занятий с использованием ДОТ определяется рабочей программой учебной дисциплины.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2.5. При поступлении на обучение с использованием дистанционного обучения учащиеся сдают вступительные испытания, предусмотренные для данной формы обучения правилами Школы.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2.6. Для поступления на обучение с использованием дистанционного обучения не требуется какого-либо образовательного ценза. Каждый может учиться в удобное для себя время, в удобном месте и в удобном темпе столько, сколько ему необходимо для освоения курса (предмета, дисциплины) и получения необходимых зачётов по выбранным курсам (модулям).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8E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proofErr w:type="gramStart"/>
      <w:r w:rsidRPr="00FE628E">
        <w:rPr>
          <w:rFonts w:ascii="Times New Roman" w:hAnsi="Times New Roman" w:cs="Times New Roman"/>
          <w:b/>
          <w:sz w:val="24"/>
          <w:szCs w:val="24"/>
        </w:rPr>
        <w:t>учебною</w:t>
      </w:r>
      <w:proofErr w:type="gramEnd"/>
      <w:r w:rsidRPr="00FE628E">
        <w:rPr>
          <w:rFonts w:ascii="Times New Roman" w:hAnsi="Times New Roman" w:cs="Times New Roman"/>
          <w:b/>
          <w:sz w:val="24"/>
          <w:szCs w:val="24"/>
        </w:rPr>
        <w:t xml:space="preserve"> процесса с использованием дистанционного обучения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3.1. В качестве основного информационного ресурса в учебном процессе используются методически (дидактически) проработанные информационные базы данных дистанционного обучения, обеспечивающие современный уровень требований на момент их использования, по своему объёму и содержанию соответствующие требованиям федеральных государственных образовательных стандартов.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3.2. Для обеспечения процесса дистанционного обучения используются следующие средства: специализированные учебники с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 и иные материалы, предназначенные для передачи по телекоммуникационным каналам связи.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lastRenderedPageBreak/>
        <w:t>3.3. Образовательные программы считаются использующими дистанционное обучение в полном объёме в том случае, если не менее 70% объёма часов учебного плана обучающиеся осваивают с помощью ДОТ.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3.4. При использовании ДОТ Школа обеспечивает каждому доступ к средствам дистанционного обучения и основному информационному ресурсу в объёме часов Учебного плана, необходимых для освоения соответствующей образовательной программы или её части.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3.5. Школа самостоятельно устанавливает порядок и формы доступа к используемым информационным ресурсам при реализации образовательных программ с использованием ДОТ.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Школа, при использовании ДОТ,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После зачисления на обучение с использованием технологий дистанционного обучения учащимся передаются необходимые учебные и методические материалы, ориентированные преимущественно на самостоятельное изучение, либо предоставляется сетевой доступ к ним.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3.7. Учебные и методические материалы могут предоставляться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в виде: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электронных учебных курсов, компьютерных систем контроля знаний с наборами тестов и других электронных материалов на магнитных и оптических носителях;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электронных ресурсов с доступом по сети Интернет.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3.8. Способы передачи учебных и методических материалов: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передача по компьютерной сети электронных материалов;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- предоставление доступа к учебным и методическим ресурсам посредством сети Интернет. Все учебные и методические материалы передаются в личное пользование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без права их тиражирования или передачи третьим лицам и организациям.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8E">
        <w:rPr>
          <w:rFonts w:ascii="Times New Roman" w:hAnsi="Times New Roman" w:cs="Times New Roman"/>
          <w:b/>
          <w:sz w:val="24"/>
          <w:szCs w:val="24"/>
        </w:rPr>
        <w:t>4. Организация дистанционных аттестаций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4.1. Ответственность за соблюдение правил проведения дистанционных аттестаций возлагается на заместителя директора по учебно-воспитательной работе.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4.2. Дистанционные аттестации должны проводиться в отдельном кабинете Школы.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4.3. Во время проведения дистанционных аттестаций в помещении обязаны присутствовать лица, проходящие аттестацию, и ответственное за проведение аттестаций лицо. Присутствие посторонних не допускается.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4.4. Прохождение дистанционных аттестаций возможно в форме: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удалённого компьютерного тестирования на сервере учебного заведения;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письменного ответа на вопросы (ответы в этом случае доставляются в учебное заведение в опечатанном конверте с нарочным или заказным письмом);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- ввода письменных ответов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на вопросы в файл на компьютере с помощью текстового редактора с отправкой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 xml:space="preserve"> или на дискете;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комбинации вышеперечисленных форм.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4.5. Заместитель директора по учебно-воспитательной работе, ответственный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за дистанционные аттестации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>: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установить личность лица, проходящего дистанционные аттестации, на основании предъявленных документов (паспорта);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обеспечить размещение лиц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2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28E">
        <w:rPr>
          <w:rFonts w:ascii="Times New Roman" w:hAnsi="Times New Roman" w:cs="Times New Roman"/>
          <w:sz w:val="24"/>
          <w:szCs w:val="24"/>
        </w:rPr>
        <w:t>роходящих аттестацию, в аудитории, контролировать самостоятельность прохождения аттестации;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организовать проведение аттестации в строгом соответствии с выданными заданиями на аттестацию, контролировать временной лимит на прохождение аттестации;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28E">
        <w:rPr>
          <w:rFonts w:ascii="Times New Roman" w:hAnsi="Times New Roman" w:cs="Times New Roman"/>
          <w:sz w:val="24"/>
          <w:szCs w:val="24"/>
        </w:rPr>
        <w:lastRenderedPageBreak/>
        <w:t>- производить контроль правильности указываемых аттестуемым обучающимся данных о себе при прохождении аттестации;</w:t>
      </w:r>
      <w:proofErr w:type="gramEnd"/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 xml:space="preserve">- обеспечить контроль либо выполнить, лично, отправку результатов аттестации по </w:t>
      </w:r>
      <w:proofErr w:type="spellStart"/>
      <w:r w:rsidRPr="00FE628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628E">
        <w:rPr>
          <w:rFonts w:ascii="Times New Roman" w:hAnsi="Times New Roman" w:cs="Times New Roman"/>
          <w:sz w:val="24"/>
          <w:szCs w:val="24"/>
        </w:rPr>
        <w:t>;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- конверты с результатами аттестации для отправки по почте или с нарочным опечатывать.</w:t>
      </w:r>
    </w:p>
    <w:p w:rsidR="00FE628E" w:rsidRPr="00FE628E" w:rsidRDefault="00FE628E" w:rsidP="00FE6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8E">
        <w:rPr>
          <w:rFonts w:ascii="Times New Roman" w:hAnsi="Times New Roman" w:cs="Times New Roman"/>
          <w:sz w:val="24"/>
          <w:szCs w:val="24"/>
        </w:rPr>
        <w:t>4.6. Проверка результатов аттестации и выставление оценок производится преподавателями на основании представленных результатов аттестации. При использовании систем компьютерного тестирования проверка может быть автоматизирована.</w:t>
      </w: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8E" w:rsidRPr="00FE628E" w:rsidRDefault="00FE628E" w:rsidP="00FE628E">
      <w:pPr>
        <w:pStyle w:val="a3"/>
        <w:spacing w:after="0" w:afterAutospacing="0"/>
      </w:pPr>
    </w:p>
    <w:p w:rsidR="00435F5C" w:rsidRPr="00FE628E" w:rsidRDefault="00435F5C" w:rsidP="00FE62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F5C" w:rsidRPr="00FE628E" w:rsidSect="00B61DE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28E"/>
    <w:rsid w:val="002E51A4"/>
    <w:rsid w:val="00411D9E"/>
    <w:rsid w:val="00435F5C"/>
    <w:rsid w:val="00627BE7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2015-01-19T08:47:00Z</dcterms:created>
  <dcterms:modified xsi:type="dcterms:W3CDTF">2015-01-19T13:38:00Z</dcterms:modified>
</cp:coreProperties>
</file>