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0B" w:rsidRDefault="00551DAE" w:rsidP="00D9370B">
      <w:pPr>
        <w:tabs>
          <w:tab w:val="left" w:pos="71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</w:t>
      </w:r>
      <w:r w:rsidR="00D9370B">
        <w:rPr>
          <w:rFonts w:ascii="Times New Roman" w:hAnsi="Times New Roman" w:cs="Times New Roman"/>
        </w:rPr>
        <w:t xml:space="preserve">НОЕ ОБЩЕОБРАЗОВАТЕЛЬНОЕ УЧРЕЖДЕНИЕ </w:t>
      </w:r>
    </w:p>
    <w:p w:rsidR="00D9370B" w:rsidRDefault="00D9370B" w:rsidP="00D9370B">
      <w:pPr>
        <w:tabs>
          <w:tab w:val="left" w:pos="71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 19» с. НОВОИПАТОВО</w:t>
      </w:r>
    </w:p>
    <w:p w:rsidR="00D9370B" w:rsidRDefault="00551DAE" w:rsidP="00D9370B">
      <w:pPr>
        <w:tabs>
          <w:tab w:val="left" w:pos="71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</w:t>
      </w:r>
      <w:r w:rsidR="00D9370B">
        <w:rPr>
          <w:rFonts w:ascii="Times New Roman" w:hAnsi="Times New Roman" w:cs="Times New Roman"/>
        </w:rPr>
        <w:t>ОУ СОШ № 19)</w:t>
      </w:r>
    </w:p>
    <w:p w:rsidR="00D9370B" w:rsidRDefault="00D9370B" w:rsidP="00D9370B">
      <w:pPr>
        <w:spacing w:after="0" w:line="240" w:lineRule="auto"/>
        <w:ind w:left="-284"/>
        <w:rPr>
          <w:rFonts w:ascii="Times New Roman" w:hAnsi="Times New Roman" w:cs="Times New Roman"/>
        </w:rPr>
      </w:pPr>
    </w:p>
    <w:tbl>
      <w:tblPr>
        <w:tblW w:w="10260" w:type="dxa"/>
        <w:tblLook w:val="01E0"/>
      </w:tblPr>
      <w:tblGrid>
        <w:gridCol w:w="4860"/>
        <w:gridCol w:w="5400"/>
      </w:tblGrid>
      <w:tr w:rsidR="00D9370B" w:rsidTr="00D9370B">
        <w:tc>
          <w:tcPr>
            <w:tcW w:w="4860" w:type="dxa"/>
            <w:hideMark/>
          </w:tcPr>
          <w:p w:rsidR="00D9370B" w:rsidRDefault="00D9370B" w:rsidP="00D937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5400" w:type="dxa"/>
            <w:vMerge w:val="restart"/>
            <w:hideMark/>
          </w:tcPr>
          <w:p w:rsidR="00D9370B" w:rsidRDefault="00D9370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D9370B" w:rsidRDefault="00551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</w:t>
            </w:r>
            <w:r w:rsidR="00D9370B">
              <w:rPr>
                <w:rFonts w:ascii="Times New Roman" w:hAnsi="Times New Roman" w:cs="Times New Roman"/>
              </w:rPr>
              <w:t>ОУ СОШ № 19</w:t>
            </w:r>
          </w:p>
          <w:p w:rsidR="00D9370B" w:rsidRDefault="00D937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            Ю.А. Юдин</w:t>
            </w:r>
          </w:p>
          <w:p w:rsidR="00D9370B" w:rsidRDefault="000611C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Приказ  № __ от «_</w:t>
            </w:r>
            <w:r w:rsidR="00551DAE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_»_</w:t>
            </w:r>
            <w:r w:rsidR="00551DAE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551DAE">
              <w:rPr>
                <w:rFonts w:ascii="Times New Roman" w:hAnsi="Times New Roman" w:cs="Times New Roman"/>
              </w:rPr>
              <w:t>__2015</w:t>
            </w:r>
            <w:r w:rsidR="00D9370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9370B" w:rsidTr="00D9370B">
        <w:tc>
          <w:tcPr>
            <w:tcW w:w="4860" w:type="dxa"/>
            <w:hideMark/>
          </w:tcPr>
          <w:p w:rsidR="00D9370B" w:rsidRDefault="00D9370B" w:rsidP="00D9370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</w:tc>
        <w:tc>
          <w:tcPr>
            <w:tcW w:w="0" w:type="auto"/>
            <w:vMerge/>
            <w:vAlign w:val="center"/>
            <w:hideMark/>
          </w:tcPr>
          <w:p w:rsidR="00D9370B" w:rsidRDefault="00D937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70B" w:rsidTr="00D9370B">
        <w:tc>
          <w:tcPr>
            <w:tcW w:w="4860" w:type="dxa"/>
            <w:hideMark/>
          </w:tcPr>
          <w:p w:rsidR="00D9370B" w:rsidRDefault="00D9370B" w:rsidP="00D9370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Прото</w:t>
            </w:r>
            <w:r w:rsidR="00551DAE">
              <w:rPr>
                <w:rFonts w:ascii="Times New Roman" w:hAnsi="Times New Roman" w:cs="Times New Roman"/>
              </w:rPr>
              <w:t>кол № ____ от «____»________2015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Merge/>
            <w:vAlign w:val="center"/>
            <w:hideMark/>
          </w:tcPr>
          <w:p w:rsidR="00D9370B" w:rsidRDefault="00D937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70B" w:rsidTr="00D9370B">
        <w:tc>
          <w:tcPr>
            <w:tcW w:w="4860" w:type="dxa"/>
            <w:hideMark/>
          </w:tcPr>
          <w:p w:rsidR="00D9370B" w:rsidRDefault="00D9370B" w:rsidP="00D9370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70B" w:rsidRDefault="00D937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70B" w:rsidTr="00D9370B">
        <w:tc>
          <w:tcPr>
            <w:tcW w:w="10260" w:type="dxa"/>
            <w:gridSpan w:val="2"/>
            <w:hideMark/>
          </w:tcPr>
          <w:p w:rsidR="00D9370B" w:rsidRDefault="00D9370B" w:rsidP="00D9370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СОГЛАСОВАНО с Советом школы</w:t>
            </w:r>
          </w:p>
        </w:tc>
      </w:tr>
      <w:tr w:rsidR="00D9370B" w:rsidTr="00D9370B">
        <w:tc>
          <w:tcPr>
            <w:tcW w:w="10260" w:type="dxa"/>
            <w:gridSpan w:val="2"/>
            <w:hideMark/>
          </w:tcPr>
          <w:p w:rsidR="00D9370B" w:rsidRDefault="000611CA" w:rsidP="00D9370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Протокол № __ от «___»_</w:t>
            </w:r>
            <w:r w:rsidR="00551DAE">
              <w:rPr>
                <w:rFonts w:ascii="Times New Roman" w:eastAsia="Calibri" w:hAnsi="Times New Roman" w:cs="Times New Roman"/>
                <w:u w:val="single"/>
              </w:rPr>
              <w:t xml:space="preserve">            </w:t>
            </w:r>
            <w:r w:rsidR="00551DAE">
              <w:rPr>
                <w:rFonts w:ascii="Times New Roman" w:eastAsia="Calibri" w:hAnsi="Times New Roman" w:cs="Times New Roman"/>
              </w:rPr>
              <w:t>__2015</w:t>
            </w:r>
            <w:r w:rsidR="00D9370B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3253E2" w:rsidRPr="003253E2" w:rsidRDefault="003253E2" w:rsidP="00891A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 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ПОЛОЖЕНИЕ</w:t>
      </w:r>
      <w:r w:rsidRPr="003253E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  <w:t>о комиссии по трудовым спорам</w:t>
      </w:r>
      <w:r w:rsidRPr="003253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 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Общие положения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1.1. Настоящее положение разработано в соответствии с Трудовым кодексом Российской Федерации.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1.2. Комиссия по трудовым спорам (далее - КТС) является обязательным первичным органом по рассмотрению трудовых споров, возникающих</w:t>
      </w:r>
      <w:r w:rsidR="00E750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 работником и организацией</w:t>
      </w: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, за исключением споров, по которым законодательством установлен иной порядок их разрешения.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</w:t>
      </w:r>
      <w:proofErr w:type="gramStart"/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Трудовому кодексу РФ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  <w:proofErr w:type="gramEnd"/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1.4.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1.5.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253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Порядок создания КТС</w:t>
      </w:r>
    </w:p>
    <w:p w:rsidR="00551DAE" w:rsidRPr="003253E2" w:rsidRDefault="00551DAE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2.1. КТС образуется из равного числа представителей работников и работодате</w:t>
      </w:r>
      <w:r w:rsidR="00FA0E2E">
        <w:rPr>
          <w:rFonts w:ascii="Times New Roman" w:eastAsia="Times New Roman" w:hAnsi="Times New Roman" w:cs="Times New Roman"/>
          <w:color w:val="333333"/>
          <w:sz w:val="24"/>
          <w:szCs w:val="24"/>
        </w:rPr>
        <w:t>ля. Численность КТС составляет 4 (четыре</w:t>
      </w: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) человек</w:t>
      </w:r>
      <w:r w:rsidR="00FA0E2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. Срок полномочий КТС - три года.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2.2. Представители работодателя в КТС назначаются руководителем организации.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2.3. Представители работников в КТС избираются общим собранием работников или делегируются представительным органом работников с последующим утверждением на общем собрании работников.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Членом КТС может быть выбран любой работник Предприятия.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Выдвижение кандидатур осуществляется непосредственно на общем собрании работников. Порядок голосования (тайное или открытое) определяется по решению общего собрания. Избранными в состав КТС считаются кандидатуры, получившие большинство голосов и за которых проголосовало более половины присутствующих на общем собрании.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2.5. Полномочия члена КТС (представителя работников) прекращаются также в случае прекращения трудовых отношений с</w:t>
      </w:r>
      <w:r w:rsidR="00FA0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организацией</w:t>
      </w: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на основании личного заявления члена КТС, поданного не позднее месяца до предполагаемого выбытия из состава КТС. На оставшийся срок полномочий КТС избирается другой работник, взамен выбывшего, в порядке, определенном пунктом 2.3 настоящего Положения.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2.6. Комиссия по трудовым спорам избирает из своего состава большинством голосов председателя, заместителя председателя и секретаря комиссии.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секретаря КТС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КТС организует работу комиссии, председательствует на заседаниях КТС. В случае отсутствия председателя КТС его обязанности исполняет заместитель председателя КТС, а при отсутствии последнего - любой член комиссии.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Порядок рассмотрения трудовых споров в КТС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3.1. Рассмотрение спора в КТС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 Прием заявлений в КТС производится секретарем </w:t>
      </w:r>
      <w:r w:rsidR="00FA0E2E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комиссии в помещении организации</w:t>
      </w: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рабочие дни с 10 до 15 часов.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Поданные заявления подлежат обязательной регистрации в журнале, где отражается ход рассмотрения спора и исполнения решения КТС. Работник может потребовать регистрации заявления в его присутствии.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 КТС </w:t>
      </w:r>
      <w:proofErr w:type="gramStart"/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обязана</w:t>
      </w:r>
      <w:proofErr w:type="gramEnd"/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рассмотреть индивидуальный трудовой спор в течение десяти календарных дней со дня подачи работником заявления.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3.4.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3.5.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</w:t>
      </w:r>
      <w:r w:rsidR="006B3D58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становленного настоящим Положением</w:t>
      </w: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3.6.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Стороны вправе представлять доказательства, участвовать в их исследовании, задавать вопросы лицам, участвующим в заседании КТС,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3.7.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FA0E2E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3.8. На заседании КТС ведется протокол, который подписывается председателем комиссии или его заместителем</w:t>
      </w:r>
      <w:r w:rsidR="00FA0E2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3.9. Заседания КТС проводятся открыто, на них могут присутствовать работники</w:t>
      </w:r>
      <w:r w:rsidR="00FA0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</w:t>
      </w: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253E2" w:rsidRPr="003253E2" w:rsidRDefault="00FA0E2E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3.10</w:t>
      </w:r>
      <w:r w:rsidR="003253E2"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. КТС принимает решение тайным голосованием простым большинством голосов присутствующих на заседании членов комиссии.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3253E2" w:rsidRPr="003253E2" w:rsidRDefault="00FA0E2E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3.11</w:t>
      </w:r>
      <w:r w:rsidR="003253E2"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. В решении КТС указываются: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наименование работодателя;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фамилия, имя, отчество, должность, профессия или специальность обратившегося в комиссию работника;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даты обращения в комиссию и рассмотрения спора, существо спора;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фамилии, имена, отчества членов комиссии и других лиц, присутствовавших на заседании;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существо решения и его обоснование (со ссылкой на закон, иной нормативный правовой акт);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результаты голосования.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решения комиссии по трудовым спорам, подписанные председателем комиссии или его заместителем, вручаются работнику и работодателю или их представителям в течение трех дней со дня принятия решения.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3.13.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3.14. В случае если в решении КТС были допущены арифметические и т.п. </w:t>
      </w:r>
      <w:proofErr w:type="gramStart"/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ошибки</w:t>
      </w:r>
      <w:proofErr w:type="gramEnd"/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либо между сторонами возникают разногласия по поводу его толкования, КТС вправе вынести дополнительное решение.</w:t>
      </w:r>
    </w:p>
    <w:p w:rsidR="00FA0E2E" w:rsidRDefault="00FA0E2E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Исполнение решений КТС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4.1. Решение КТС подлежит исполнению в течение трех дней по истечении десяти дней, предусмотренных на обжалование.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4.2. В случае неисполнения решения КТС в установленный срок указанная комиссия выдает работнику удостоверение, являющееся исполнительным документом.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В удостоверении обязательно должны быть указаны: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наименование органа, его выдавшего;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и номер решения КТС;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фамилия, имя, отчество работника, адрес его места жительства;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резолютивная часть решения КТС;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вступления в силу решения КТС;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выдачи удостоверения и срок его предъявления к исполнению.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КТС подписывается председателем и секретарем КТС</w:t>
      </w:r>
      <w:r w:rsidR="00A44E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4.3.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4.5.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3253E2" w:rsidRPr="003253E2" w:rsidRDefault="003253E2" w:rsidP="003253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4.6. В случае пропуска работником установленного трехмесячного срока по уважительным причинам КТС, </w:t>
      </w:r>
      <w:proofErr w:type="gramStart"/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>выдавшая</w:t>
      </w:r>
      <w:proofErr w:type="gramEnd"/>
      <w:r w:rsidRPr="00325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удостоверение, может восстановить этот срок.</w:t>
      </w:r>
    </w:p>
    <w:p w:rsidR="00A44EDA" w:rsidRPr="00A44EDA" w:rsidRDefault="003253E2" w:rsidP="006B3D58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E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4EDA" w:rsidRPr="00A44EDA">
        <w:rPr>
          <w:rFonts w:ascii="Times New Roman" w:eastAsia="Times New Roman" w:hAnsi="Times New Roman" w:cs="Times New Roman"/>
          <w:b/>
          <w:bCs/>
          <w:sz w:val="28"/>
          <w:szCs w:val="28"/>
        </w:rPr>
        <w:t>9. Заключительные положения</w:t>
      </w:r>
    </w:p>
    <w:p w:rsidR="00A44EDA" w:rsidRDefault="00A44EDA" w:rsidP="006B3D58">
      <w:pPr>
        <w:spacing w:after="0"/>
      </w:pPr>
      <w:r w:rsidRPr="003C1B0A">
        <w:rPr>
          <w:rFonts w:ascii="Times New Roman" w:eastAsia="Times New Roman" w:hAnsi="Times New Roman" w:cs="Times New Roman"/>
          <w:sz w:val="24"/>
          <w:szCs w:val="24"/>
        </w:rPr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3253E2" w:rsidRPr="003253E2" w:rsidRDefault="003253E2" w:rsidP="003253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81C" w:rsidRDefault="003C681C"/>
    <w:sectPr w:rsidR="003C681C" w:rsidSect="0054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3E2"/>
    <w:rsid w:val="000611CA"/>
    <w:rsid w:val="003253E2"/>
    <w:rsid w:val="003C681C"/>
    <w:rsid w:val="00546170"/>
    <w:rsid w:val="00551DAE"/>
    <w:rsid w:val="00652E42"/>
    <w:rsid w:val="00663939"/>
    <w:rsid w:val="006B3D58"/>
    <w:rsid w:val="00891AD4"/>
    <w:rsid w:val="00A44EDA"/>
    <w:rsid w:val="00B53EE1"/>
    <w:rsid w:val="00BB3219"/>
    <w:rsid w:val="00D23EA8"/>
    <w:rsid w:val="00D9370B"/>
    <w:rsid w:val="00DF1D45"/>
    <w:rsid w:val="00E75034"/>
    <w:rsid w:val="00FA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70"/>
  </w:style>
  <w:style w:type="paragraph" w:styleId="4">
    <w:name w:val="heading 4"/>
    <w:basedOn w:val="a"/>
    <w:link w:val="40"/>
    <w:uiPriority w:val="9"/>
    <w:qFormat/>
    <w:rsid w:val="00325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3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2014-04-14T06:05:00Z</cp:lastPrinted>
  <dcterms:created xsi:type="dcterms:W3CDTF">2014-04-07T03:41:00Z</dcterms:created>
  <dcterms:modified xsi:type="dcterms:W3CDTF">2015-01-20T09:29:00Z</dcterms:modified>
</cp:coreProperties>
</file>